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0D" w:rsidRPr="002F720D" w:rsidRDefault="002F720D" w:rsidP="002F720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2F720D">
        <w:rPr>
          <w:rFonts w:ascii="Verdana" w:hAnsi="Verdana" w:cs="Verdana"/>
          <w:b/>
          <w:bCs/>
          <w:sz w:val="26"/>
          <w:szCs w:val="26"/>
        </w:rPr>
        <w:t>Implications for Teaching</w:t>
      </w:r>
    </w:p>
    <w:tbl>
      <w:tblPr>
        <w:tblW w:w="1084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4"/>
        <w:gridCol w:w="6586"/>
      </w:tblGrid>
      <w:tr w:rsidR="002F720D" w:rsidRPr="002F7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  <w:b/>
                <w:bCs/>
              </w:rPr>
              <w:t>Recent Research Suggests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  <w:b/>
                <w:bCs/>
              </w:rPr>
              <w:t>Teaching Suggestions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 xml:space="preserve">The brain performs many functions simultaneously. </w:t>
            </w:r>
            <w:proofErr w:type="gramStart"/>
            <w:r w:rsidRPr="002F720D">
              <w:rPr>
                <w:rFonts w:ascii="Verdana" w:hAnsi="Verdana" w:cs="Verdana"/>
              </w:rPr>
              <w:t>Learning is enhanced by a rich environment with a variety of stimuli</w:t>
            </w:r>
            <w:proofErr w:type="gramEnd"/>
            <w:r w:rsidRPr="002F720D">
              <w:rPr>
                <w:rFonts w:ascii="Verdana" w:hAnsi="Verdana" w:cs="Verdana"/>
              </w:rPr>
              <w:t>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Present content through a variety of teaching strategies, such as physical activities, individual learning times, group interactions, artistic variations, and musical interpretations to help orchestrate student experiences.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Learning engages the entire physiology. Physical development, personal comfort, and emotional state affect the ability to learn.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Be aware that children mature at different rates; chronological age may not reflect the student's readiness to learn.</w:t>
            </w:r>
          </w:p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Incorporate facets of health (stress management, nutrition, exercise) into the learning process.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The search for meaning is innate. The mind's natural curiosity can be engaged by complex and meaningful challenges.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Strive to present lessons and activities that arouse the mind's search for meaning.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The brain is designed to perceive and generate patterns.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Present information in context (real life science, thematic instruction) so the learner can identify patterns and connect with previous experiences.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Emotions and cognition cannot be separated. Emotions can be crucial to the storage and recall of information.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Help build a classroom environment that promotes positive attitudes among students and teachers and about their work.</w:t>
            </w:r>
          </w:p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Encourage students to be aware of their feelings and how the emotional climate affects their learning.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Every brain simultaneously perceives and creates parts and wholes.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Try to avoid isolating information from its context. This isolation makes learning more difficult.</w:t>
            </w:r>
          </w:p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Design activities that require full brain interaction and communication.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Learning involves both focused attention and peripheral perception.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Place materials (posters, art, bulletin boards, music) outside the learner's immediate focus to influence learning.</w:t>
            </w:r>
          </w:p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 xml:space="preserve">Be aware that the teacher's enthusiasm, modeling, and coaching present important signals about the value of what </w:t>
            </w:r>
            <w:proofErr w:type="gramStart"/>
            <w:r w:rsidRPr="002F720D">
              <w:rPr>
                <w:rFonts w:ascii="Verdana" w:hAnsi="Verdana" w:cs="Verdana"/>
              </w:rPr>
              <w:t>is</w:t>
            </w:r>
            <w:proofErr w:type="gramEnd"/>
            <w:r w:rsidRPr="002F720D">
              <w:rPr>
                <w:rFonts w:ascii="Verdana" w:hAnsi="Verdana" w:cs="Verdana"/>
              </w:rPr>
              <w:t xml:space="preserve"> being learned.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Learning always involves conscious and unconscious processes.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Use "hooks" or other motivational techniques to encourage personal connections.</w:t>
            </w:r>
          </w:p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 xml:space="preserve">Encourage "active processing" through reflection and </w:t>
            </w:r>
            <w:proofErr w:type="spellStart"/>
            <w:r w:rsidRPr="002F720D">
              <w:rPr>
                <w:rFonts w:ascii="Verdana" w:hAnsi="Verdana" w:cs="Verdana"/>
              </w:rPr>
              <w:t>metacognition</w:t>
            </w:r>
            <w:proofErr w:type="spellEnd"/>
            <w:r w:rsidRPr="002F720D">
              <w:rPr>
                <w:rFonts w:ascii="Verdana" w:hAnsi="Verdana" w:cs="Verdana"/>
              </w:rPr>
              <w:t xml:space="preserve"> to help students consciously review their learning.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 xml:space="preserve">We have at least two types of memory: spatial, which registers our daily experience, and </w:t>
            </w:r>
            <w:proofErr w:type="gramStart"/>
            <w:r w:rsidRPr="002F720D">
              <w:rPr>
                <w:rFonts w:ascii="Verdana" w:hAnsi="Verdana" w:cs="Verdana"/>
              </w:rPr>
              <w:t>rote</w:t>
            </w:r>
            <w:proofErr w:type="gramEnd"/>
            <w:r w:rsidRPr="002F720D">
              <w:rPr>
                <w:rFonts w:ascii="Verdana" w:hAnsi="Verdana" w:cs="Verdana"/>
              </w:rPr>
              <w:t xml:space="preserve"> learning, which deals with facts and skills in isolation.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Separating information and skills from prior experience forces the learner to depend on rote memory.</w:t>
            </w:r>
          </w:p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Try to avoid an emphasis on rote learning; it ignores the learner's personal side and probably interferes with subsequent development of understanding.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The brain understands best when facts and skills are embedded in natural spatial memory.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Use techniques that create or mimic real world experiences and use varied senses. Examples include demonstrations, projects, metaphor, and integration of content areas that embed ideas in genuine experience.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Learning is enhanced by challenge and inhibited by threat.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Try to create an atmosphere of "relaxed alertness" that is low in threat and high in challenge.</w:t>
            </w:r>
          </w:p>
        </w:tc>
      </w:tr>
      <w:tr w:rsidR="002F720D" w:rsidRPr="002F720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Each brain is unique. The brain's structure is actually changed by learning.</w:t>
            </w:r>
          </w:p>
        </w:tc>
        <w:tc>
          <w:tcPr>
            <w:tcW w:w="6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 w:rsidRPr="002F720D">
              <w:rPr>
                <w:rFonts w:ascii="Verdana" w:hAnsi="Verdana" w:cs="Verdana"/>
              </w:rPr>
              <w:t>Use multifaceted teaching strategies to attract individual interests and let students express their auditory, visual, tactile, or emotional preferences.</w:t>
            </w:r>
          </w:p>
        </w:tc>
      </w:tr>
      <w:tr w:rsidR="002F720D" w:rsidRPr="002F720D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F720D" w:rsidRPr="002F720D" w:rsidRDefault="002F720D" w:rsidP="002F720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F720D">
              <w:rPr>
                <w:rFonts w:ascii="Verdana" w:hAnsi="Verdana" w:cs="Verdana"/>
              </w:rPr>
              <w:t xml:space="preserve">Source: From "Understanding a Brain-Based Approach to Learning and Teaching" by R. N. </w:t>
            </w:r>
            <w:proofErr w:type="spellStart"/>
            <w:r w:rsidRPr="002F720D">
              <w:rPr>
                <w:rFonts w:ascii="Verdana" w:hAnsi="Verdana" w:cs="Verdana"/>
              </w:rPr>
              <w:t>Caine</w:t>
            </w:r>
            <w:proofErr w:type="spellEnd"/>
            <w:r w:rsidRPr="002F720D">
              <w:rPr>
                <w:rFonts w:ascii="Verdana" w:hAnsi="Verdana" w:cs="Verdana"/>
              </w:rPr>
              <w:t xml:space="preserve"> and G. </w:t>
            </w:r>
            <w:proofErr w:type="spellStart"/>
            <w:r w:rsidRPr="002F720D">
              <w:rPr>
                <w:rFonts w:ascii="Verdana" w:hAnsi="Verdana" w:cs="Verdana"/>
              </w:rPr>
              <w:t>Caine</w:t>
            </w:r>
            <w:proofErr w:type="spellEnd"/>
            <w:r w:rsidRPr="002F720D">
              <w:rPr>
                <w:rFonts w:ascii="Verdana" w:hAnsi="Verdana" w:cs="Verdana"/>
              </w:rPr>
              <w:t>, October 1990, Educational Leadership, 48(2), pp. 66-70. Copyright 1990 by Association for Supervision and Curriculum Development (ASCD). Adapted by Southwest Educational Development Laboratory (SEDL) with permission of ASCD.</w:t>
            </w:r>
          </w:p>
        </w:tc>
      </w:tr>
    </w:tbl>
    <w:p w:rsidR="00905E9C" w:rsidRDefault="002F720D"/>
    <w:sectPr w:rsidR="00905E9C" w:rsidSect="004401CE">
      <w:pgSz w:w="12240" w:h="15840"/>
      <w:pgMar w:top="1440" w:right="1440" w:bottom="806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720D"/>
    <w:rsid w:val="002F72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Macintosh Word</Application>
  <DocSecurity>0</DocSecurity>
  <Lines>25</Lines>
  <Paragraphs>6</Paragraphs>
  <ScaleCrop>false</ScaleCrop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 HAGER</dc:creator>
  <cp:keywords/>
  <cp:lastModifiedBy>MAUREEN L HAGER</cp:lastModifiedBy>
  <cp:revision>1</cp:revision>
  <dcterms:created xsi:type="dcterms:W3CDTF">2012-04-28T20:53:00Z</dcterms:created>
  <dcterms:modified xsi:type="dcterms:W3CDTF">2012-04-28T20:54:00Z</dcterms:modified>
</cp:coreProperties>
</file>